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108A" w14:textId="77777777" w:rsidR="00FD7924" w:rsidRDefault="00FD7924" w:rsidP="00FD7924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40829" wp14:editId="18B39F93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2210938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00027F8A" w14:textId="77777777" w:rsidR="00FD7924" w:rsidRDefault="00FD7924" w:rsidP="00FD7924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7AE378EB" w14:textId="77777777" w:rsidR="00FD7924" w:rsidRPr="007E702D" w:rsidRDefault="00FD7924" w:rsidP="00FD7924">
      <w:pPr>
        <w:spacing w:before="240" w:line="312" w:lineRule="auto"/>
        <w:jc w:val="center"/>
        <w:rPr>
          <w:rFonts w:ascii="Arial" w:hAnsi="Arial" w:cs="Arial"/>
          <w:b/>
          <w:sz w:val="4"/>
          <w:szCs w:val="2"/>
        </w:rPr>
      </w:pPr>
    </w:p>
    <w:p w14:paraId="03A2BA86" w14:textId="77777777" w:rsidR="00FD7924" w:rsidRPr="004524C3" w:rsidRDefault="00FD7924" w:rsidP="00FD7924">
      <w:pPr>
        <w:spacing w:before="240"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>Obecně závazná vyhláška obce Dolní Újezd</w:t>
      </w:r>
    </w:p>
    <w:p w14:paraId="14DA5E5B" w14:textId="5A11808C" w:rsidR="00FD7924" w:rsidRPr="004524C3" w:rsidRDefault="00FD7924" w:rsidP="00FD7924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 xml:space="preserve">č. </w:t>
      </w:r>
      <w:r w:rsidR="006335F3">
        <w:rPr>
          <w:rFonts w:ascii="Arial" w:hAnsi="Arial" w:cs="Arial"/>
          <w:b/>
          <w:sz w:val="28"/>
        </w:rPr>
        <w:t>2</w:t>
      </w:r>
      <w:r w:rsidRPr="004524C3">
        <w:rPr>
          <w:rFonts w:ascii="Arial" w:hAnsi="Arial" w:cs="Arial"/>
          <w:b/>
          <w:sz w:val="28"/>
        </w:rPr>
        <w:t>/20</w:t>
      </w:r>
      <w:r>
        <w:rPr>
          <w:rFonts w:ascii="Arial" w:hAnsi="Arial" w:cs="Arial"/>
          <w:b/>
          <w:sz w:val="28"/>
        </w:rPr>
        <w:t>24,</w:t>
      </w:r>
    </w:p>
    <w:p w14:paraId="18627AF7" w14:textId="5A5DFF76" w:rsidR="00FD7924" w:rsidRPr="00077996" w:rsidRDefault="00FD7924" w:rsidP="00FD79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77996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stanovení koeficientů daně z nemovitých věcí</w:t>
      </w:r>
    </w:p>
    <w:p w14:paraId="1A2E9185" w14:textId="77777777" w:rsidR="00FD7924" w:rsidRDefault="00FD7924">
      <w:pPr>
        <w:pStyle w:val="UvodniVeta"/>
      </w:pPr>
    </w:p>
    <w:p w14:paraId="10B08E65" w14:textId="631E3D9D" w:rsidR="00493D8E" w:rsidRDefault="00082FA2">
      <w:pPr>
        <w:pStyle w:val="UvodniVeta"/>
      </w:pPr>
      <w:r>
        <w:t xml:space="preserve">Zastupitelstvo obce Dolní Újezd se na svém zasedání dne </w:t>
      </w:r>
      <w:r w:rsidR="001F3CC7">
        <w:t>16</w:t>
      </w:r>
      <w:r>
        <w:t>. září 2024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05378E7" w14:textId="77777777" w:rsidR="00493D8E" w:rsidRDefault="00082FA2">
      <w:pPr>
        <w:pStyle w:val="Nadpis2"/>
      </w:pPr>
      <w:r>
        <w:t>Čl. 1</w:t>
      </w:r>
      <w:r>
        <w:br/>
        <w:t>Úvodní ustanovení</w:t>
      </w:r>
    </w:p>
    <w:p w14:paraId="7D52294E" w14:textId="77777777" w:rsidR="00493D8E" w:rsidRDefault="00082FA2">
      <w:pPr>
        <w:pStyle w:val="Odstavec"/>
        <w:numPr>
          <w:ilvl w:val="0"/>
          <w:numId w:val="2"/>
        </w:numPr>
      </w:pPr>
      <w:r>
        <w:t>Obec Dolní Újezd touto vyhláškou stanovuje místní koeficient pro jednotlivou skupinu nemovitých věcí.</w:t>
      </w:r>
    </w:p>
    <w:p w14:paraId="54078B0C" w14:textId="77777777" w:rsidR="00493D8E" w:rsidRDefault="00082FA2">
      <w:pPr>
        <w:pStyle w:val="Odstavec"/>
        <w:numPr>
          <w:ilvl w:val="0"/>
          <w:numId w:val="1"/>
        </w:numPr>
      </w:pPr>
      <w:r>
        <w:t>Obec Dolní Újezd dále touto vyhláškou zvyšuje:</w:t>
      </w:r>
    </w:p>
    <w:p w14:paraId="406E32FC" w14:textId="77777777" w:rsidR="00493D8E" w:rsidRDefault="00082FA2">
      <w:pPr>
        <w:pStyle w:val="Odstavec"/>
        <w:numPr>
          <w:ilvl w:val="1"/>
          <w:numId w:val="3"/>
        </w:numPr>
      </w:pPr>
      <w:r>
        <w:t>koeficient pro stavební pozemky,</w:t>
      </w:r>
    </w:p>
    <w:p w14:paraId="5EA6CF67" w14:textId="77777777" w:rsidR="00493D8E" w:rsidRDefault="00082FA2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406F84CD" w14:textId="77777777" w:rsidR="00493D8E" w:rsidRDefault="00082FA2">
      <w:pPr>
        <w:pStyle w:val="Nadpis2"/>
      </w:pPr>
      <w:r>
        <w:t>Čl. 2</w:t>
      </w:r>
      <w:r>
        <w:br/>
        <w:t>Místní koeficient pro jednotlivou skupinu nemovitých věcí</w:t>
      </w:r>
    </w:p>
    <w:p w14:paraId="114672E9" w14:textId="77777777" w:rsidR="00493D8E" w:rsidRDefault="00082FA2">
      <w:pPr>
        <w:pStyle w:val="Odstavec"/>
        <w:numPr>
          <w:ilvl w:val="0"/>
          <w:numId w:val="4"/>
        </w:numPr>
      </w:pPr>
      <w:r>
        <w:t>Obec Dolní Újezd stanovuje místní koeficient pro jednotlivou skupinu staveb a jednotek dle § 10a odst. 1 zákona o dani z nemovitých věcí, a to pro:</w:t>
      </w:r>
    </w:p>
    <w:p w14:paraId="56B2FE3B" w14:textId="77777777" w:rsidR="00493D8E" w:rsidRDefault="00082FA2">
      <w:pPr>
        <w:pStyle w:val="Odstavec"/>
        <w:numPr>
          <w:ilvl w:val="1"/>
          <w:numId w:val="5"/>
        </w:numPr>
      </w:pPr>
      <w:r>
        <w:t>rekreační budovy ve výši 1,5,</w:t>
      </w:r>
    </w:p>
    <w:p w14:paraId="2BCFF002" w14:textId="77777777" w:rsidR="00493D8E" w:rsidRDefault="00082FA2">
      <w:pPr>
        <w:pStyle w:val="Odstavec"/>
        <w:numPr>
          <w:ilvl w:val="1"/>
          <w:numId w:val="1"/>
        </w:numPr>
      </w:pPr>
      <w:r>
        <w:t>garáže ve výši 1,5.</w:t>
      </w:r>
    </w:p>
    <w:p w14:paraId="633736A5" w14:textId="77777777" w:rsidR="00493D8E" w:rsidRDefault="00082FA2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Dolní Újezd</w:t>
      </w:r>
      <w:r>
        <w:rPr>
          <w:rStyle w:val="Znakapoznpodarou"/>
        </w:rPr>
        <w:footnoteReference w:id="1"/>
      </w:r>
      <w:r>
        <w:t>.</w:t>
      </w:r>
    </w:p>
    <w:p w14:paraId="58384170" w14:textId="77777777" w:rsidR="00493D8E" w:rsidRDefault="00082FA2">
      <w:pPr>
        <w:pStyle w:val="Nadpis2"/>
      </w:pPr>
      <w:r>
        <w:t>Čl. 3</w:t>
      </w:r>
      <w:r>
        <w:br/>
        <w:t>Zvýšení koeficientu u skupiny stavebních pozemků</w:t>
      </w:r>
    </w:p>
    <w:p w14:paraId="01335C4E" w14:textId="77777777" w:rsidR="00493D8E" w:rsidRDefault="00082FA2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Dolní Újezd u Litomyšle.</w:t>
      </w:r>
    </w:p>
    <w:p w14:paraId="2A68BE0E" w14:textId="77777777" w:rsidR="00493D8E" w:rsidRDefault="00082FA2">
      <w:pPr>
        <w:pStyle w:val="Nadpis2"/>
      </w:pPr>
      <w:r>
        <w:lastRenderedPageBreak/>
        <w:t>Čl. 4</w:t>
      </w:r>
      <w:r>
        <w:br/>
        <w:t xml:space="preserve"> Zvýšení koeficientu u skupiny obytných budov a skupiny ostatních zdanitelných jednotek</w:t>
      </w:r>
    </w:p>
    <w:p w14:paraId="0F4FEEE4" w14:textId="77777777" w:rsidR="00493D8E" w:rsidRDefault="00082FA2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Dolní Újezd u Litomyšle.</w:t>
      </w:r>
    </w:p>
    <w:p w14:paraId="088C4A9B" w14:textId="77777777" w:rsidR="00493D8E" w:rsidRDefault="00082FA2">
      <w:pPr>
        <w:pStyle w:val="Nadpis2"/>
      </w:pPr>
      <w:r>
        <w:t>Čl. 5</w:t>
      </w:r>
      <w:r>
        <w:br/>
        <w:t>Zrušovací ustanovení</w:t>
      </w:r>
    </w:p>
    <w:p w14:paraId="0916C6C2" w14:textId="47260853" w:rsidR="00493D8E" w:rsidRDefault="00082FA2">
      <w:pPr>
        <w:pStyle w:val="Odstavec"/>
      </w:pPr>
      <w:r>
        <w:t>Zrušuje se obecně závazná vyhláška č. 1/2014, ke stanovení koeficientů na dani z nemovitých věcí, ze dne 18. srpna 2014.</w:t>
      </w:r>
    </w:p>
    <w:p w14:paraId="49D3C346" w14:textId="77777777" w:rsidR="00493D8E" w:rsidRDefault="00082FA2">
      <w:pPr>
        <w:pStyle w:val="Nadpis2"/>
      </w:pPr>
      <w:r>
        <w:t>Čl. 6</w:t>
      </w:r>
      <w:r>
        <w:br/>
        <w:t>Účinnost</w:t>
      </w:r>
    </w:p>
    <w:p w14:paraId="5BF73EDD" w14:textId="77777777" w:rsidR="00493D8E" w:rsidRDefault="00082FA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93D8E" w14:paraId="6EB0A4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DABCB" w14:textId="77777777" w:rsidR="001517DC" w:rsidRDefault="00082FA2">
            <w:pPr>
              <w:pStyle w:val="PodpisovePole"/>
            </w:pPr>
            <w:r>
              <w:t>Miloš Vrabec</w:t>
            </w:r>
          </w:p>
          <w:p w14:paraId="37339222" w14:textId="27621508" w:rsidR="00493D8E" w:rsidRDefault="00082FA2">
            <w:pPr>
              <w:pStyle w:val="PodpisovePole"/>
            </w:pP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9E0C4" w14:textId="31551061" w:rsidR="00493D8E" w:rsidRDefault="00082FA2">
            <w:pPr>
              <w:pStyle w:val="PodpisovePole"/>
            </w:pPr>
            <w:r>
              <w:t xml:space="preserve">Ing. Stanislav Hladík </w:t>
            </w:r>
            <w:r>
              <w:br/>
              <w:t xml:space="preserve"> místostarosta</w:t>
            </w:r>
          </w:p>
        </w:tc>
      </w:tr>
      <w:tr w:rsidR="00493D8E" w14:paraId="2511E0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F585E" w14:textId="77777777" w:rsidR="00493D8E" w:rsidRDefault="00493D8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DC66C" w14:textId="77777777" w:rsidR="00493D8E" w:rsidRDefault="00493D8E">
            <w:pPr>
              <w:pStyle w:val="PodpisovePole"/>
            </w:pPr>
          </w:p>
        </w:tc>
      </w:tr>
    </w:tbl>
    <w:p w14:paraId="39DF2C81" w14:textId="77777777" w:rsidR="00082FA2" w:rsidRDefault="00082FA2"/>
    <w:sectPr w:rsidR="00082FA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88572" w14:textId="77777777" w:rsidR="0024645A" w:rsidRDefault="0024645A">
      <w:r>
        <w:separator/>
      </w:r>
    </w:p>
  </w:endnote>
  <w:endnote w:type="continuationSeparator" w:id="0">
    <w:p w14:paraId="228BE409" w14:textId="77777777" w:rsidR="0024645A" w:rsidRDefault="0024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7ACB2" w14:textId="77777777" w:rsidR="0024645A" w:rsidRDefault="0024645A">
      <w:r>
        <w:rPr>
          <w:color w:val="000000"/>
        </w:rPr>
        <w:separator/>
      </w:r>
    </w:p>
  </w:footnote>
  <w:footnote w:type="continuationSeparator" w:id="0">
    <w:p w14:paraId="71E6CEC6" w14:textId="77777777" w:rsidR="0024645A" w:rsidRDefault="0024645A">
      <w:r>
        <w:continuationSeparator/>
      </w:r>
    </w:p>
  </w:footnote>
  <w:footnote w:id="1">
    <w:p w14:paraId="322F13ED" w14:textId="77777777" w:rsidR="00493D8E" w:rsidRDefault="00082FA2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C51FB"/>
    <w:multiLevelType w:val="multilevel"/>
    <w:tmpl w:val="A30453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1956478">
    <w:abstractNumId w:val="0"/>
  </w:num>
  <w:num w:numId="2" w16cid:durableId="505754524">
    <w:abstractNumId w:val="0"/>
    <w:lvlOverride w:ilvl="0">
      <w:startOverride w:val="1"/>
    </w:lvlOverride>
  </w:num>
  <w:num w:numId="3" w16cid:durableId="859271362">
    <w:abstractNumId w:val="0"/>
    <w:lvlOverride w:ilvl="0">
      <w:startOverride w:val="1"/>
    </w:lvlOverride>
    <w:lvlOverride w:ilvl="1">
      <w:startOverride w:val="1"/>
    </w:lvlOverride>
  </w:num>
  <w:num w:numId="4" w16cid:durableId="884685008">
    <w:abstractNumId w:val="0"/>
    <w:lvlOverride w:ilvl="0">
      <w:startOverride w:val="1"/>
    </w:lvlOverride>
  </w:num>
  <w:num w:numId="5" w16cid:durableId="145525322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8E"/>
    <w:rsid w:val="00082FA2"/>
    <w:rsid w:val="001517DC"/>
    <w:rsid w:val="001F3CC7"/>
    <w:rsid w:val="0024645A"/>
    <w:rsid w:val="00461F18"/>
    <w:rsid w:val="00493D8E"/>
    <w:rsid w:val="00596494"/>
    <w:rsid w:val="005E38F5"/>
    <w:rsid w:val="006335F3"/>
    <w:rsid w:val="006D768F"/>
    <w:rsid w:val="00AA3999"/>
    <w:rsid w:val="00E10EF8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7828"/>
  <w15:docId w15:val="{2099CF46-77D7-4141-9377-C549B903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FD792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FD7924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Stříteská Lenka (FÚ pro Pardubický kraj)</dc:creator>
  <cp:lastModifiedBy>Jitka Rejmanová | Obec Dolní Újezd</cp:lastModifiedBy>
  <cp:revision>5</cp:revision>
  <cp:lastPrinted>2024-09-18T05:56:00Z</cp:lastPrinted>
  <dcterms:created xsi:type="dcterms:W3CDTF">2024-09-03T08:03:00Z</dcterms:created>
  <dcterms:modified xsi:type="dcterms:W3CDTF">2024-09-18T05:57:00Z</dcterms:modified>
</cp:coreProperties>
</file>